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648"/>
        <w:gridCol w:w="1476"/>
        <w:gridCol w:w="1577"/>
        <w:gridCol w:w="5670"/>
        <w:gridCol w:w="1417"/>
      </w:tblGrid>
      <w:tr w:rsidR="009249A7" w:rsidRPr="009249A7" w:rsidTr="009249A7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A7" w:rsidRPr="009249A7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9A7" w:rsidRDefault="009249A7" w:rsidP="009249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Расписание  занятий ас</w:t>
            </w:r>
            <w:r w:rsidR="00AC5DA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r w:rsidRPr="009249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ирантов кафедры экономики </w:t>
            </w:r>
          </w:p>
          <w:p w:rsidR="009249A7" w:rsidRPr="009249A7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9249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(осенний семестр 2017-2018 учебного года)</w:t>
            </w:r>
          </w:p>
        </w:tc>
      </w:tr>
      <w:tr w:rsidR="009249A7" w:rsidRPr="009249A7" w:rsidTr="009249A7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A7" w:rsidRPr="009249A7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9A7" w:rsidRPr="009249A7" w:rsidRDefault="009249A7" w:rsidP="009249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249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38.06.01. Экономика (2-ой курс)</w:t>
            </w:r>
          </w:p>
        </w:tc>
      </w:tr>
      <w:tr w:rsidR="009249A7" w:rsidRPr="009249A7" w:rsidTr="00926F15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аудитория</w:t>
            </w:r>
          </w:p>
        </w:tc>
      </w:tr>
      <w:tr w:rsidR="009249A7" w:rsidRPr="009249A7" w:rsidTr="00926F15">
        <w:trPr>
          <w:trHeight w:val="57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 у б </w:t>
            </w:r>
            <w:proofErr w:type="spellStart"/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б</w:t>
            </w:r>
            <w:proofErr w:type="spellEnd"/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 т 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07.10.2017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12:50 - 17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: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Институциональные и инфраструктурные аспекты развития экономических систем / Качалов Р.М.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737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14.10.2017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09:00 - 12:10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Методологический подход предметно-ориентированной декомпозиции для анализа и прогнозирования /  Пахомова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594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14.10.2017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Микр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о-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макрофинансы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: инструментальный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аспекты /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Валиуллин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Х.Х.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644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21.10.2017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12:50 - 17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: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Институциональные и инфраструктурные аспекты развития экономических систем / Качалов Р.М.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713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28.10.2017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09:00 - 12:10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Методологический подход предметно-ориентированной декомпозиции для анализа и прогнозирования /  Пахомова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644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28.10.2017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Микр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о-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макрофинансы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: инструментальный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аспекты /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Валиуллин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Х.Х.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64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04.11.2017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12:50 - 17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: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Институциональные и инфраструктурные аспекты развития экономических систем / Качалов Р.М.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743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11.11.2017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09:00 - 12:10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Методологический подход предметно-ориентированной декомпозиции для анализа и прогнозирования /  Пахомова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52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11.11.2017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Микр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о-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макрофинансы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: инструментальный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аспекты /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Валиуллин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Х.Х.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574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18.11.2017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12:50 - 17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: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Институциональные и инфраструктурные аспекты развития экономических систем / Качалов Р.М.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25.11.2017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09:00 - 12:10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Методологический подход предметно-ориентированной декомпозиции для анализа и прогнозирования /  Пахомова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53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25.11.2017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Микр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о-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макрофинансы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: инструментальный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аспекты /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Валиуллин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Х.Х.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62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02.12.2017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12:50 - 17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: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Институциональные и инфраструктурные аспекты развития экономических систем / Качалов Р.М.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772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09.12.2017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09:00 - 12:10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Методологический подход предметно-ориентированной декомпозиции для анализа и прогнозирования /  Пахомова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587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09.12.2017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Микр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о-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макрофинансы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: инструментальный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аспекты /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Валиуллин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Х.Х.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576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16.12.2017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12:50 - 17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: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Институциональные и инфраструктурные аспекты развития экономических систем / Качалов Р.М.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  <w:tr w:rsidR="009249A7" w:rsidRPr="009249A7" w:rsidTr="00926F15">
        <w:trPr>
          <w:trHeight w:val="843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23.12.2017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09:00 - 12:10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Методологический подход предметно-ориентированной декомпозиции для анализа и прогнозирования (зачёт с оценкой) /  Пахомова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75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23.12.2017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Микр</w:t>
            </w:r>
            <w:proofErr w:type="gram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о-</w:t>
            </w:r>
            <w:proofErr w:type="gram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макрофинансы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: инструментальный и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. аспекты (зачёт с оценкой)</w:t>
            </w:r>
            <w:r w:rsid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/ </w:t>
            </w:r>
            <w:r w:rsid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Валиуллин</w:t>
            </w:r>
            <w:proofErr w:type="spellEnd"/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 xml:space="preserve"> Х.Х.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5-307</w:t>
            </w:r>
          </w:p>
        </w:tc>
      </w:tr>
      <w:tr w:rsidR="009249A7" w:rsidRPr="009249A7" w:rsidTr="00926F15">
        <w:trPr>
          <w:trHeight w:val="75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30.12.2017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12:50 - 16:00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Институциональные и инфраструктурные аспекты развития экономических систем (зачёт с оценкой) / Качалов Р.М.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A7" w:rsidRPr="00926F15" w:rsidRDefault="009249A7" w:rsidP="009249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26F15">
              <w:rPr>
                <w:rFonts w:ascii="Times New Roman CYR" w:eastAsia="Times New Roman" w:hAnsi="Times New Roman CYR" w:cs="Times New Roman CYR"/>
                <w:lang w:eastAsia="ru-RU"/>
              </w:rPr>
              <w:t>5-308</w:t>
            </w:r>
          </w:p>
        </w:tc>
      </w:tr>
    </w:tbl>
    <w:p w:rsidR="007B60B2" w:rsidRDefault="007B60B2"/>
    <w:sectPr w:rsidR="007B60B2" w:rsidSect="00924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249A7"/>
    <w:rsid w:val="00162342"/>
    <w:rsid w:val="007B60B2"/>
    <w:rsid w:val="009249A7"/>
    <w:rsid w:val="00926F15"/>
    <w:rsid w:val="00AC5DAB"/>
    <w:rsid w:val="00B25F9C"/>
    <w:rsid w:val="00BA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 Дубна</dc:creator>
  <cp:lastModifiedBy>Университет Дубна</cp:lastModifiedBy>
  <cp:revision>3</cp:revision>
  <cp:lastPrinted>2017-10-05T14:25:00Z</cp:lastPrinted>
  <dcterms:created xsi:type="dcterms:W3CDTF">2017-10-05T14:22:00Z</dcterms:created>
  <dcterms:modified xsi:type="dcterms:W3CDTF">2017-10-05T14:28:00Z</dcterms:modified>
</cp:coreProperties>
</file>